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020" w:rsidRPr="000F3020" w:rsidRDefault="000F3020" w:rsidP="000F3020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ZAKON</w:t>
      </w:r>
      <w:r w:rsidRPr="000F3020">
        <w:rPr>
          <w:b/>
          <w:noProof/>
          <w:lang w:val="sr-Latn-CS"/>
        </w:rPr>
        <w:t xml:space="preserve"> </w:t>
      </w:r>
    </w:p>
    <w:p w:rsidR="000F3020" w:rsidRPr="000F3020" w:rsidRDefault="000F3020" w:rsidP="000F302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ZDRAVSTVENOM</w:t>
      </w:r>
      <w:r w:rsidRPr="000F302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OSIGURANJU</w:t>
      </w:r>
    </w:p>
    <w:p w:rsidR="000F3020" w:rsidRPr="000F3020" w:rsidRDefault="000F3020" w:rsidP="000F3020">
      <w:pPr>
        <w:jc w:val="center"/>
        <w:rPr>
          <w:b/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1. 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0F302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0F3020">
        <w:rPr>
          <w:noProof/>
          <w:lang w:val="sr-Latn-CS"/>
        </w:rPr>
        <w:t xml:space="preserve">. 18/99, 51/01, 70/01, 51/03, 57/03, 17/08, 1/09, 106/09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110/16),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F3020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0F3020">
        <w:rPr>
          <w:noProof/>
          <w:lang w:val="sr-Latn-CS"/>
        </w:rPr>
        <w:t xml:space="preserve"> 3.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>„</w:t>
      </w:r>
      <w:r>
        <w:rPr>
          <w:noProof/>
          <w:lang w:val="sr-Latn-CS"/>
        </w:rPr>
        <w:t>Zahtjev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 w:rsidRPr="000F3020">
        <w:rPr>
          <w:noProof/>
          <w:lang w:val="sr-Latn-CS"/>
        </w:rPr>
        <w:br/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potraživanje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jc w:val="both"/>
        <w:rPr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2.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10. </w:t>
      </w:r>
      <w:r>
        <w:rPr>
          <w:noProof/>
          <w:lang w:val="sr-Latn-CS"/>
        </w:rPr>
        <w:t>mijenja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>„</w:t>
      </w:r>
      <w:r>
        <w:rPr>
          <w:noProof/>
          <w:lang w:val="sr-Latn-CS"/>
        </w:rPr>
        <w:t>Obavezno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0F302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F3020">
        <w:rPr>
          <w:noProof/>
          <w:lang w:val="sr-Latn-CS"/>
        </w:rPr>
        <w:t xml:space="preserve">: </w:t>
      </w:r>
      <w:r>
        <w:rPr>
          <w:noProof/>
          <w:lang w:val="sr-Latn-CS"/>
        </w:rPr>
        <w:t>osiguranici</w:t>
      </w:r>
      <w:r w:rsidRPr="000F3020">
        <w:rPr>
          <w:noProof/>
          <w:lang w:val="sr-Latn-CS"/>
        </w:rPr>
        <w:t xml:space="preserve">) </w:t>
      </w:r>
      <w:r>
        <w:rPr>
          <w:noProof/>
          <w:lang w:val="sr-Latn-CS"/>
        </w:rPr>
        <w:t>su</w:t>
      </w:r>
      <w:r w:rsidRPr="000F3020">
        <w:rPr>
          <w:noProof/>
          <w:lang w:val="sr-Latn-CS"/>
        </w:rPr>
        <w:t xml:space="preserve">: 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0F3020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F3020">
        <w:rPr>
          <w:noProof/>
          <w:lang w:val="sr-Latn-CS"/>
        </w:rPr>
        <w:t xml:space="preserve">: </w:t>
      </w:r>
      <w:r>
        <w:rPr>
          <w:noProof/>
          <w:lang w:val="sr-Latn-CS"/>
        </w:rPr>
        <w:t>osiguranik</w:t>
      </w:r>
      <w:r w:rsidRPr="000F3020">
        <w:rPr>
          <w:noProof/>
          <w:lang w:val="sr-Latn-CS"/>
        </w:rPr>
        <w:t xml:space="preserve"> – </w:t>
      </w:r>
      <w:r>
        <w:rPr>
          <w:noProof/>
          <w:lang w:val="sr-Latn-CS"/>
        </w:rPr>
        <w:t>radnik</w:t>
      </w:r>
      <w:r w:rsidRPr="000F3020">
        <w:rPr>
          <w:noProof/>
          <w:lang w:val="sr-Latn-CS"/>
        </w:rPr>
        <w:t>),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2. </w:t>
      </w:r>
      <w:r>
        <w:rPr>
          <w:noProof/>
          <w:lang w:val="sr-Latn-CS"/>
        </w:rPr>
        <w:t>odgovorno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0F3020">
        <w:rPr>
          <w:noProof/>
          <w:lang w:val="sr-Latn-CS"/>
        </w:rPr>
        <w:t xml:space="preserve">, 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3.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4. </w:t>
      </w:r>
      <w:r>
        <w:rPr>
          <w:noProof/>
          <w:lang w:val="sr-Latn-CS"/>
        </w:rPr>
        <w:t>državljanin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cijelosti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djelimično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invalidninu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isplatioca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5.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Pr="000F3020">
        <w:rPr>
          <w:noProof/>
          <w:lang w:val="sr-Latn-CS"/>
        </w:rPr>
        <w:t>-</w:t>
      </w:r>
      <w:r>
        <w:rPr>
          <w:noProof/>
          <w:lang w:val="sr-Latn-CS"/>
        </w:rPr>
        <w:t>invalidskom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6. </w:t>
      </w:r>
      <w:r>
        <w:rPr>
          <w:noProof/>
          <w:lang w:val="sr-Latn-CS"/>
        </w:rPr>
        <w:t>korisnik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prekvalifikacijom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dokvalifikacijom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ostvarilo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Pr="000F3020">
        <w:rPr>
          <w:noProof/>
          <w:lang w:val="sr-Latn-CS"/>
        </w:rPr>
        <w:t>-</w:t>
      </w:r>
      <w:r>
        <w:rPr>
          <w:noProof/>
          <w:lang w:val="sr-Latn-CS"/>
        </w:rPr>
        <w:t>invalidskom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7.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gazdinstva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8.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nekomercijalnog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gazdinstva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9. </w:t>
      </w:r>
      <w:r>
        <w:rPr>
          <w:noProof/>
          <w:lang w:val="sr-Latn-CS"/>
        </w:rPr>
        <w:t>korisnici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boraca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vojnih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boraca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odbrambeno</w:t>
      </w:r>
      <w:r w:rsidRPr="000F3020">
        <w:rPr>
          <w:noProof/>
          <w:lang w:val="sr-Latn-CS"/>
        </w:rPr>
        <w:t>-</w:t>
      </w:r>
      <w:r>
        <w:rPr>
          <w:noProof/>
          <w:lang w:val="sr-Latn-CS"/>
        </w:rPr>
        <w:t>otadžbinskog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žrtava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ratne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torture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10. </w:t>
      </w:r>
      <w:r>
        <w:rPr>
          <w:noProof/>
          <w:lang w:val="sr-Latn-CS"/>
        </w:rPr>
        <w:t>izbjegla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raseljena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povratnici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11. </w:t>
      </w:r>
      <w:r>
        <w:rPr>
          <w:noProof/>
          <w:lang w:val="sr-Latn-CS"/>
        </w:rPr>
        <w:t>vjerski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12. </w:t>
      </w:r>
      <w:r>
        <w:rPr>
          <w:noProof/>
          <w:lang w:val="sr-Latn-CS"/>
        </w:rPr>
        <w:t>profesionalni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13. </w:t>
      </w:r>
      <w:r>
        <w:rPr>
          <w:noProof/>
          <w:lang w:val="sr-Latn-CS"/>
        </w:rPr>
        <w:t>strani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školuje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14.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15.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F3020">
        <w:rPr>
          <w:noProof/>
          <w:lang w:val="sr-Latn-CS"/>
        </w:rPr>
        <w:t>,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16.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17. </w:t>
      </w:r>
      <w:r>
        <w:rPr>
          <w:noProof/>
          <w:lang w:val="sr-Latn-CS"/>
        </w:rPr>
        <w:t>druga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. 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Svojstvo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F302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Ako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F302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osnov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3.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10. </w:t>
      </w:r>
      <w:r>
        <w:rPr>
          <w:noProof/>
          <w:lang w:val="sr-Latn-CS"/>
        </w:rPr>
        <w:t>dodaju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0F3020">
        <w:rPr>
          <w:noProof/>
          <w:lang w:val="sr-Latn-CS"/>
        </w:rPr>
        <w:t>. 10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10</w:t>
      </w:r>
      <w:r>
        <w:rPr>
          <w:noProof/>
          <w:lang w:val="sr-Latn-CS"/>
        </w:rPr>
        <w:t>b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0F3020">
        <w:rPr>
          <w:noProof/>
          <w:lang w:val="sr-Latn-CS"/>
        </w:rPr>
        <w:t xml:space="preserve">: 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>„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10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>O</w:t>
      </w:r>
      <w:r>
        <w:rPr>
          <w:noProof/>
          <w:lang w:val="sr-Latn-CS"/>
        </w:rPr>
        <w:t>siguranicima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osiguranika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1. </w:t>
      </w:r>
      <w:r>
        <w:rPr>
          <w:noProof/>
          <w:lang w:val="sr-Latn-CS"/>
        </w:rPr>
        <w:t>djeca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navršenih</w:t>
      </w:r>
      <w:r w:rsidRPr="000F3020">
        <w:rPr>
          <w:noProof/>
          <w:lang w:val="sr-Latn-CS"/>
        </w:rPr>
        <w:t xml:space="preserve"> 15 </w:t>
      </w:r>
      <w:r>
        <w:rPr>
          <w:noProof/>
          <w:lang w:val="sr-Latn-CS"/>
        </w:rPr>
        <w:t>godina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školska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djeca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26. </w:t>
      </w:r>
      <w:r>
        <w:rPr>
          <w:noProof/>
          <w:lang w:val="sr-Latn-CS"/>
        </w:rPr>
        <w:t>godine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0F3020">
        <w:rPr>
          <w:noProof/>
          <w:lang w:val="sr-Latn-CS"/>
        </w:rPr>
        <w:t xml:space="preserve">; 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2. </w:t>
      </w:r>
      <w:r>
        <w:rPr>
          <w:noProof/>
          <w:lang w:val="sr-Latn-CS"/>
        </w:rPr>
        <w:t>žene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trudnoće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porođaja</w:t>
      </w:r>
      <w:r w:rsidRPr="000F3020">
        <w:rPr>
          <w:noProof/>
          <w:lang w:val="sr-Latn-CS"/>
        </w:rPr>
        <w:t xml:space="preserve"> </w:t>
      </w:r>
      <w:r w:rsidRPr="000F3020">
        <w:rPr>
          <w:noProof/>
          <w:lang w:val="sr-Latn-CS"/>
        </w:rPr>
        <w:br/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materinstva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12 </w:t>
      </w:r>
      <w:r>
        <w:rPr>
          <w:noProof/>
          <w:lang w:val="sr-Latn-CS"/>
        </w:rPr>
        <w:t>mjeseci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porođaja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3.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starija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65 </w:t>
      </w:r>
      <w:r>
        <w:rPr>
          <w:noProof/>
          <w:lang w:val="sr-Latn-CS"/>
        </w:rPr>
        <w:t>godina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4.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5.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mentalne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retardacije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6.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0F3020">
        <w:rPr>
          <w:noProof/>
          <w:lang w:val="sr-Latn-CS"/>
        </w:rPr>
        <w:t xml:space="preserve">; 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7.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žive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HIV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infekcijom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boluju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AIDS-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zaraznih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8.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boluju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malignih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hemofilije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šećerne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psihoza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epilepsije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multiple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skleroze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cistične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fibroze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reumatske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groznice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9.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terminalnoj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hronične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bubrežne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insuficijencije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10. </w:t>
      </w:r>
      <w:r>
        <w:rPr>
          <w:noProof/>
          <w:lang w:val="sr-Latn-CS"/>
        </w:rPr>
        <w:t>oboljela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povrijeđena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hitna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11.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tkiva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ćelija</w:t>
      </w:r>
      <w:r w:rsidRPr="000F3020">
        <w:rPr>
          <w:noProof/>
          <w:lang w:val="sr-Latn-CS"/>
        </w:rPr>
        <w:t>;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12.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oboljela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rijetkih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0F3020" w:rsidRPr="000F3020" w:rsidRDefault="000F3020" w:rsidP="000F3020">
      <w:pPr>
        <w:ind w:firstLine="36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13.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vigilne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nezavisno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0F3020">
        <w:rPr>
          <w:noProof/>
          <w:lang w:val="sr-Latn-CS"/>
        </w:rPr>
        <w:t xml:space="preserve"> 11.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left="720"/>
        <w:jc w:val="both"/>
        <w:rPr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10</w:t>
      </w:r>
      <w:r>
        <w:rPr>
          <w:noProof/>
          <w:lang w:val="sr-Latn-CS"/>
        </w:rPr>
        <w:t>b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10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F302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tabs>
          <w:tab w:val="left" w:pos="396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4.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F3020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Pr="000F3020">
        <w:rPr>
          <w:noProof/>
          <w:lang w:val="sr-Latn-CS"/>
        </w:rPr>
        <w:t xml:space="preserve"> 1. </w:t>
      </w:r>
      <w:r>
        <w:rPr>
          <w:noProof/>
          <w:lang w:val="sr-Latn-CS"/>
        </w:rPr>
        <w:t>mijenja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F3020">
        <w:rPr>
          <w:noProof/>
          <w:lang w:val="sr-Latn-CS"/>
        </w:rPr>
        <w:t xml:space="preserve">: </w:t>
      </w:r>
    </w:p>
    <w:p w:rsidR="000F3020" w:rsidRDefault="000F3020" w:rsidP="000F3020">
      <w:pPr>
        <w:ind w:firstLine="720"/>
        <w:jc w:val="both"/>
        <w:rPr>
          <w:b/>
          <w:noProof/>
          <w:lang w:val="sr-Cyrl-BA"/>
        </w:rPr>
      </w:pPr>
      <w:r w:rsidRPr="000F3020">
        <w:rPr>
          <w:rFonts w:eastAsia="Calibri"/>
          <w:noProof/>
          <w:lang w:val="sr-Latn-CS"/>
        </w:rPr>
        <w:t>„</w:t>
      </w:r>
      <w:r>
        <w:rPr>
          <w:rFonts w:eastAsia="Calibri"/>
          <w:noProof/>
          <w:lang w:val="sr-Latn-CS"/>
        </w:rPr>
        <w:t>Prava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članovima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porodice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F3020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t</w:t>
      </w:r>
      <w:r w:rsidRPr="000F3020">
        <w:rPr>
          <w:rFonts w:eastAsia="Calibri"/>
          <w:noProof/>
          <w:lang w:val="sr-Latn-CS"/>
        </w:rPr>
        <w:t xml:space="preserve">. 1, 2, 3, 4, 5, 6, 9, 10, 11, 12, 14.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15. </w:t>
      </w:r>
      <w:r>
        <w:rPr>
          <w:rFonts w:eastAsia="Calibri"/>
          <w:noProof/>
          <w:lang w:val="sr-Latn-CS"/>
        </w:rPr>
        <w:t>ovog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0F302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kao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članovima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domaćinstva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F3020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t</w:t>
      </w:r>
      <w:r w:rsidRPr="000F3020">
        <w:rPr>
          <w:rFonts w:eastAsia="Calibri"/>
          <w:noProof/>
          <w:lang w:val="sr-Latn-CS"/>
        </w:rPr>
        <w:t xml:space="preserve">. 7.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8. </w:t>
      </w:r>
      <w:r>
        <w:rPr>
          <w:rFonts w:eastAsia="Calibri"/>
          <w:noProof/>
          <w:lang w:val="sr-Latn-CS"/>
        </w:rPr>
        <w:t>ovog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0F3020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ako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ostvaruju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osiguranja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nekom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F3020">
        <w:rPr>
          <w:rFonts w:eastAsia="Calibri"/>
          <w:noProof/>
          <w:lang w:val="sr-Latn-CS"/>
        </w:rPr>
        <w:t xml:space="preserve"> 10. </w:t>
      </w:r>
      <w:r>
        <w:rPr>
          <w:rFonts w:eastAsia="Calibri"/>
          <w:noProof/>
          <w:lang w:val="sr-Latn-CS"/>
        </w:rPr>
        <w:t>ovog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0F3020">
        <w:rPr>
          <w:rFonts w:eastAsia="Calibri"/>
          <w:noProof/>
          <w:lang w:val="sr-Latn-CS"/>
        </w:rPr>
        <w:t>.“</w:t>
      </w:r>
    </w:p>
    <w:p w:rsidR="000F3020" w:rsidRDefault="000F3020" w:rsidP="000F3020">
      <w:pPr>
        <w:ind w:firstLine="720"/>
        <w:jc w:val="both"/>
        <w:rPr>
          <w:b/>
          <w:noProof/>
          <w:lang w:val="sr-Cyrl-BA"/>
        </w:rPr>
      </w:pPr>
    </w:p>
    <w:p w:rsidR="000F3020" w:rsidRDefault="000F3020" w:rsidP="000F3020">
      <w:pPr>
        <w:ind w:firstLine="720"/>
        <w:jc w:val="both"/>
        <w:rPr>
          <w:b/>
          <w:noProof/>
          <w:lang w:val="sr-Cyrl-BA"/>
        </w:rPr>
      </w:pPr>
    </w:p>
    <w:p w:rsidR="000F3020" w:rsidRPr="000F3020" w:rsidRDefault="000F3020" w:rsidP="000F3020">
      <w:pPr>
        <w:ind w:firstLine="720"/>
        <w:jc w:val="both"/>
        <w:rPr>
          <w:b/>
          <w:noProof/>
          <w:lang w:val="sr-Cyrl-BA"/>
        </w:rPr>
      </w:pPr>
    </w:p>
    <w:p w:rsidR="000F3020" w:rsidRPr="000F3020" w:rsidRDefault="000F3020" w:rsidP="000F3020">
      <w:pPr>
        <w:tabs>
          <w:tab w:val="left" w:pos="3960"/>
        </w:tabs>
        <w:rPr>
          <w:b/>
          <w:noProof/>
          <w:lang w:val="sr-Latn-CS"/>
        </w:rPr>
      </w:pPr>
    </w:p>
    <w:p w:rsidR="000F3020" w:rsidRPr="000F3020" w:rsidRDefault="000F3020" w:rsidP="000F3020">
      <w:pPr>
        <w:tabs>
          <w:tab w:val="left" w:pos="396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0F3020">
        <w:rPr>
          <w:noProof/>
          <w:lang w:val="sr-Latn-CS"/>
        </w:rPr>
        <w:t xml:space="preserve"> 5.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26. </w:t>
      </w:r>
      <w:r>
        <w:rPr>
          <w:noProof/>
          <w:lang w:val="sr-Latn-CS"/>
        </w:rPr>
        <w:t>mijenja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>„</w:t>
      </w:r>
      <w:r>
        <w:rPr>
          <w:noProof/>
          <w:lang w:val="sr-Latn-CS"/>
        </w:rPr>
        <w:t>Osiguranom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stanja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uspješno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liječiti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uspješno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stanja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Osigurano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boravka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ugovorom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stanja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boravka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6.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47. </w:t>
      </w:r>
      <w:r>
        <w:rPr>
          <w:noProof/>
          <w:lang w:val="sr-Latn-CS"/>
        </w:rPr>
        <w:t>mijenja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ind w:firstLine="720"/>
        <w:rPr>
          <w:noProof/>
          <w:lang w:val="sr-Latn-CS"/>
        </w:rPr>
      </w:pPr>
      <w:r w:rsidRPr="000F3020">
        <w:rPr>
          <w:noProof/>
          <w:lang w:val="sr-Latn-CS"/>
        </w:rPr>
        <w:t>„</w:t>
      </w:r>
      <w:r>
        <w:rPr>
          <w:noProof/>
          <w:lang w:val="sr-Latn-CS"/>
        </w:rPr>
        <w:t>Organi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7.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50. </w:t>
      </w:r>
      <w:r>
        <w:rPr>
          <w:noProof/>
          <w:lang w:val="sr-Latn-CS"/>
        </w:rPr>
        <w:t>briše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8.</w:t>
      </w:r>
    </w:p>
    <w:p w:rsidR="000F3020" w:rsidRPr="000F3020" w:rsidRDefault="000F3020" w:rsidP="000F3020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F3020" w:rsidRPr="000F3020" w:rsidRDefault="000F3020" w:rsidP="000F3020">
      <w:pPr>
        <w:ind w:firstLine="720"/>
        <w:rPr>
          <w:rFonts w:eastAsia="Calibri"/>
          <w:noProof/>
          <w:lang w:val="sr-Latn-CS"/>
        </w:rPr>
      </w:pP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</w:t>
      </w:r>
      <w:r w:rsidRPr="000F3020">
        <w:rPr>
          <w:rFonts w:eastAsia="Calibri"/>
          <w:noProof/>
          <w:lang w:val="sr-Latn-CS"/>
        </w:rPr>
        <w:t xml:space="preserve"> 53. </w:t>
      </w:r>
      <w:r>
        <w:rPr>
          <w:rFonts w:eastAsia="Calibri"/>
          <w:noProof/>
          <w:lang w:val="sr-Latn-CS"/>
        </w:rPr>
        <w:t>mijenja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glasi</w:t>
      </w:r>
      <w:r w:rsidRPr="000F3020">
        <w:rPr>
          <w:rFonts w:eastAsia="Calibri"/>
          <w:noProof/>
          <w:lang w:val="sr-Latn-CS"/>
        </w:rPr>
        <w:t>:</w:t>
      </w:r>
    </w:p>
    <w:p w:rsidR="000F3020" w:rsidRPr="000F3020" w:rsidRDefault="000F3020" w:rsidP="000F3020">
      <w:pPr>
        <w:ind w:firstLine="720"/>
        <w:jc w:val="both"/>
        <w:rPr>
          <w:rFonts w:eastAsia="Calibri"/>
          <w:noProof/>
          <w:lang w:val="sr-Latn-CS"/>
        </w:rPr>
      </w:pPr>
      <w:r w:rsidRPr="000F3020">
        <w:rPr>
          <w:rFonts w:eastAsia="Calibri"/>
          <w:noProof/>
          <w:lang w:val="sr-Latn-CS"/>
        </w:rPr>
        <w:t>„</w:t>
      </w:r>
      <w:r>
        <w:rPr>
          <w:rFonts w:eastAsia="Calibri"/>
          <w:noProof/>
          <w:lang w:val="sr-Latn-CS"/>
        </w:rPr>
        <w:t>Sredstva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pokriće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nastalih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zdravstvenu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zaštitu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lica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F3020">
        <w:rPr>
          <w:rFonts w:eastAsia="Calibri"/>
          <w:noProof/>
          <w:lang w:val="sr-Latn-CS"/>
        </w:rPr>
        <w:t xml:space="preserve"> 10</w:t>
      </w:r>
      <w:r>
        <w:rPr>
          <w:rFonts w:eastAsia="Calibri"/>
          <w:noProof/>
          <w:lang w:val="sr-Latn-CS"/>
        </w:rPr>
        <w:t>a</w:t>
      </w:r>
      <w:r w:rsidRPr="000F3020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ovog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obezbjeđuju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preko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nadležnih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ministarstava</w:t>
      </w:r>
      <w:r w:rsidRPr="000F3020">
        <w:rPr>
          <w:rFonts w:eastAsia="Calibri"/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Sredstva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0F3020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planiraće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godišnje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projekcije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izdataka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svaku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godinu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analizi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prethodne</w:t>
      </w:r>
      <w:r w:rsidRPr="000F3020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godine</w:t>
      </w:r>
      <w:r w:rsidRPr="000F3020">
        <w:rPr>
          <w:rFonts w:eastAsia="Calibri"/>
          <w:noProof/>
          <w:lang w:val="sr-Latn-CS"/>
        </w:rPr>
        <w:t xml:space="preserve">.“ 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9.</w:t>
      </w: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0F3020" w:rsidRPr="000F3020" w:rsidRDefault="000F3020" w:rsidP="000F302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85. </w:t>
      </w:r>
      <w:r>
        <w:rPr>
          <w:noProof/>
          <w:lang w:val="sr-Latn-CS"/>
        </w:rPr>
        <w:t>dodaju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0F3020">
        <w:rPr>
          <w:noProof/>
          <w:lang w:val="sr-Latn-CS"/>
        </w:rPr>
        <w:t>. 85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85</w:t>
      </w:r>
      <w:r>
        <w:rPr>
          <w:noProof/>
          <w:lang w:val="sr-Latn-CS"/>
        </w:rPr>
        <w:t>b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0F3020">
        <w:rPr>
          <w:noProof/>
          <w:lang w:val="sr-Latn-CS"/>
        </w:rPr>
        <w:t>: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 xml:space="preserve"> „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85</w:t>
      </w:r>
      <w:r>
        <w:rPr>
          <w:noProof/>
          <w:lang w:val="sr-Latn-CS"/>
        </w:rPr>
        <w:t>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26.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Fond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10</w:t>
      </w:r>
      <w:r>
        <w:rPr>
          <w:noProof/>
          <w:lang w:val="sr-Latn-CS"/>
        </w:rPr>
        <w:t>b</w:t>
      </w:r>
      <w:r w:rsidRPr="000F3020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Pr="000F3020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>.</w:t>
      </w:r>
    </w:p>
    <w:p w:rsidR="000F3020" w:rsidRDefault="000F3020" w:rsidP="000F3020">
      <w:pPr>
        <w:ind w:firstLine="720"/>
        <w:jc w:val="both"/>
        <w:rPr>
          <w:noProof/>
          <w:lang w:val="sr-Cyrl-BA"/>
        </w:rPr>
      </w:pPr>
      <w:r>
        <w:rPr>
          <w:noProof/>
          <w:lang w:val="sr-Latn-CS"/>
        </w:rPr>
        <w:t>Fond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 w:rsidRPr="000F3020">
        <w:rPr>
          <w:noProof/>
          <w:lang w:val="sr-Latn-CS"/>
        </w:rPr>
        <w:t xml:space="preserve"> 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85</w:t>
      </w:r>
      <w:r>
        <w:rPr>
          <w:noProof/>
          <w:lang w:val="sr-Latn-CS"/>
        </w:rPr>
        <w:t>b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tabs>
          <w:tab w:val="left" w:pos="792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Pr="000F3020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smislu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F3020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ostvarivaće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0F3020">
        <w:rPr>
          <w:noProof/>
          <w:lang w:val="sr-Latn-CS"/>
        </w:rPr>
        <w:t xml:space="preserve"> (‘</w:t>
      </w:r>
      <w:r>
        <w:rPr>
          <w:noProof/>
          <w:lang w:val="sr-Latn-CS"/>
        </w:rPr>
        <w:t>Službeni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 xml:space="preserve">‘, </w:t>
      </w:r>
      <w:r>
        <w:rPr>
          <w:noProof/>
          <w:lang w:val="sr-Latn-CS"/>
        </w:rPr>
        <w:t>br</w:t>
      </w:r>
      <w:r w:rsidRPr="000F3020">
        <w:rPr>
          <w:noProof/>
          <w:lang w:val="sr-Latn-CS"/>
        </w:rPr>
        <w:t xml:space="preserve">. 18/99, 51/01, 70/01, 51/03, 57/03, 17/08, 1/09, 106/09 </w:t>
      </w:r>
      <w:r>
        <w:rPr>
          <w:noProof/>
          <w:lang w:val="sr-Latn-CS"/>
        </w:rPr>
        <w:t>i</w:t>
      </w:r>
      <w:r w:rsidRPr="000F3020">
        <w:rPr>
          <w:noProof/>
          <w:lang w:val="sr-Latn-CS"/>
        </w:rPr>
        <w:t xml:space="preserve"> 110/16), </w:t>
      </w:r>
      <w:r>
        <w:rPr>
          <w:noProof/>
          <w:lang w:val="sr-Latn-CS"/>
        </w:rPr>
        <w:t>koje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važile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F3020">
        <w:rPr>
          <w:noProof/>
          <w:lang w:val="sr-Latn-CS"/>
        </w:rPr>
        <w:t>.</w:t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Ostvarivanje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0F3020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trajaće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F3020">
        <w:rPr>
          <w:noProof/>
          <w:lang w:val="sr-Latn-CS"/>
        </w:rPr>
        <w:t xml:space="preserve"> 29. </w:t>
      </w:r>
      <w:r>
        <w:rPr>
          <w:noProof/>
          <w:lang w:val="sr-Latn-CS"/>
        </w:rPr>
        <w:t>februara</w:t>
      </w:r>
      <w:r w:rsidRPr="000F3020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Pr="000F3020">
        <w:rPr>
          <w:noProof/>
          <w:lang w:val="sr-Latn-CS"/>
        </w:rPr>
        <w:t>.“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tabs>
          <w:tab w:val="left" w:pos="4110"/>
        </w:tabs>
        <w:rPr>
          <w:noProof/>
          <w:lang w:val="sr-Latn-CS"/>
        </w:rPr>
      </w:pPr>
      <w:r w:rsidRPr="000F3020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Član</w:t>
      </w:r>
      <w:r w:rsidRPr="000F3020">
        <w:rPr>
          <w:noProof/>
          <w:lang w:val="sr-Latn-CS"/>
        </w:rPr>
        <w:t xml:space="preserve"> 10. </w:t>
      </w:r>
    </w:p>
    <w:p w:rsidR="000F3020" w:rsidRPr="000F3020" w:rsidRDefault="000F3020" w:rsidP="000F3020">
      <w:pPr>
        <w:tabs>
          <w:tab w:val="left" w:pos="4110"/>
        </w:tabs>
        <w:rPr>
          <w:noProof/>
          <w:lang w:val="sr-Latn-CS"/>
        </w:rPr>
      </w:pP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F302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F3020">
        <w:rPr>
          <w:noProof/>
          <w:lang w:val="sr-Latn-CS"/>
        </w:rPr>
        <w:t>“.</w:t>
      </w:r>
      <w:r w:rsidRPr="000F3020">
        <w:rPr>
          <w:noProof/>
          <w:lang w:val="sr-Latn-CS"/>
        </w:rPr>
        <w:tab/>
      </w: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</w:p>
    <w:p w:rsidR="000F3020" w:rsidRPr="000F3020" w:rsidRDefault="000F3020" w:rsidP="000F3020">
      <w:pPr>
        <w:ind w:firstLine="720"/>
        <w:jc w:val="both"/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0F3020">
        <w:rPr>
          <w:noProof/>
          <w:lang w:val="sr-Latn-CS"/>
        </w:rPr>
        <w:t>: 02/1-021-</w:t>
      </w:r>
      <w:r w:rsidR="00E9266C">
        <w:rPr>
          <w:noProof/>
          <w:lang w:val="sr-Latn-CS"/>
        </w:rPr>
        <w:t>1051</w:t>
      </w:r>
      <w:r w:rsidRPr="000F3020">
        <w:rPr>
          <w:noProof/>
          <w:lang w:val="sr-Latn-CS"/>
        </w:rPr>
        <w:t>/19</w:t>
      </w:r>
      <w:r w:rsidRPr="000F3020">
        <w:rPr>
          <w:noProof/>
          <w:lang w:val="sr-Latn-CS"/>
        </w:rPr>
        <w:tab/>
        <w:t xml:space="preserve">                                        </w:t>
      </w:r>
      <w:r w:rsidR="006D2144">
        <w:rPr>
          <w:noProof/>
          <w:lang w:val="sr-Latn-CS"/>
        </w:rPr>
        <w:t xml:space="preserve">                   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</w:t>
      </w:r>
    </w:p>
    <w:p w:rsidR="000F3020" w:rsidRPr="000F3020" w:rsidRDefault="000F3020" w:rsidP="000F3020">
      <w:pPr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0F3020">
        <w:rPr>
          <w:noProof/>
          <w:lang w:val="sr-Latn-CS"/>
        </w:rPr>
        <w:t>:</w:t>
      </w:r>
      <w:r w:rsidRPr="000F3020">
        <w:rPr>
          <w:noProof/>
          <w:lang w:val="sr-Latn-CS"/>
        </w:rPr>
        <w:tab/>
        <w:t xml:space="preserve"> 24. </w:t>
      </w:r>
      <w:r>
        <w:rPr>
          <w:noProof/>
          <w:lang w:val="sr-Latn-CS"/>
        </w:rPr>
        <w:t>oktobar</w:t>
      </w:r>
      <w:r w:rsidRPr="000F3020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0F3020">
        <w:rPr>
          <w:noProof/>
          <w:lang w:val="sr-Latn-CS"/>
        </w:rPr>
        <w:tab/>
        <w:t xml:space="preserve">                                       </w:t>
      </w:r>
      <w:r>
        <w:rPr>
          <w:noProof/>
          <w:lang w:val="sr-Latn-CS"/>
        </w:rPr>
        <w:t>NARODNE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0F3020" w:rsidRPr="000F3020" w:rsidRDefault="000F3020" w:rsidP="000F3020">
      <w:pPr>
        <w:rPr>
          <w:noProof/>
          <w:lang w:val="sr-Latn-CS"/>
        </w:rPr>
      </w:pPr>
      <w:r w:rsidRPr="000F3020">
        <w:rPr>
          <w:noProof/>
          <w:lang w:val="sr-Latn-CS"/>
        </w:rPr>
        <w:tab/>
      </w:r>
      <w:r w:rsidRPr="000F3020">
        <w:rPr>
          <w:noProof/>
          <w:lang w:val="sr-Latn-CS"/>
        </w:rPr>
        <w:tab/>
      </w:r>
      <w:r w:rsidRPr="000F3020">
        <w:rPr>
          <w:noProof/>
          <w:lang w:val="sr-Latn-CS"/>
        </w:rPr>
        <w:tab/>
      </w:r>
      <w:r w:rsidRPr="000F3020">
        <w:rPr>
          <w:noProof/>
          <w:lang w:val="sr-Latn-CS"/>
        </w:rPr>
        <w:tab/>
        <w:t xml:space="preserve">                                                     </w:t>
      </w:r>
    </w:p>
    <w:p w:rsidR="000F3020" w:rsidRPr="000F3020" w:rsidRDefault="000F3020" w:rsidP="000F3020">
      <w:pPr>
        <w:jc w:val="center"/>
        <w:rPr>
          <w:noProof/>
          <w:lang w:val="sr-Latn-CS"/>
        </w:rPr>
      </w:pPr>
      <w:r w:rsidRPr="000F3020">
        <w:rPr>
          <w:noProof/>
          <w:lang w:val="sr-Latn-CS"/>
        </w:rPr>
        <w:t xml:space="preserve">                                                               </w:t>
      </w:r>
      <w:r w:rsidR="006D2144">
        <w:rPr>
          <w:noProof/>
          <w:lang w:val="sr-Latn-CS"/>
        </w:rPr>
        <w:t xml:space="preserve">                             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Nedeljko</w:t>
      </w:r>
      <w:r w:rsidRPr="000F3020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  <w:r w:rsidRPr="000F3020">
        <w:rPr>
          <w:noProof/>
          <w:lang w:val="sr-Latn-CS"/>
        </w:rPr>
        <w:tab/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noProof/>
          <w:lang w:val="sr-Latn-CS"/>
        </w:rPr>
      </w:pPr>
      <w:r w:rsidRPr="000F3020">
        <w:rPr>
          <w:noProof/>
          <w:lang w:val="sr-Latn-CS"/>
        </w:rPr>
        <w:tab/>
      </w:r>
      <w:r w:rsidRPr="000F3020">
        <w:rPr>
          <w:noProof/>
          <w:lang w:val="sr-Latn-CS"/>
        </w:rPr>
        <w:tab/>
      </w:r>
    </w:p>
    <w:p w:rsidR="000F3020" w:rsidRPr="000F3020" w:rsidRDefault="000F3020" w:rsidP="000F3020">
      <w:pPr>
        <w:rPr>
          <w:noProof/>
          <w:lang w:val="sr-Latn-CS"/>
        </w:rPr>
      </w:pPr>
    </w:p>
    <w:p w:rsidR="000F3020" w:rsidRPr="000F3020" w:rsidRDefault="000F3020" w:rsidP="000F3020">
      <w:pPr>
        <w:rPr>
          <w:b/>
          <w:noProof/>
          <w:lang w:val="sr-Latn-CS"/>
        </w:rPr>
      </w:pPr>
    </w:p>
    <w:p w:rsidR="00EF54C5" w:rsidRPr="000F3020" w:rsidRDefault="00EF54C5">
      <w:pPr>
        <w:rPr>
          <w:noProof/>
          <w:lang w:val="sr-Latn-CS"/>
        </w:rPr>
      </w:pPr>
    </w:p>
    <w:sectPr w:rsidR="00EF54C5" w:rsidRPr="000F3020" w:rsidSect="00BC3F9D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C6"/>
    <w:rsid w:val="000F3020"/>
    <w:rsid w:val="00221E4B"/>
    <w:rsid w:val="004569C6"/>
    <w:rsid w:val="006D2144"/>
    <w:rsid w:val="00E9266C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F7CF3-F003-43AE-88E3-FD614F0C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020"/>
    <w:pPr>
      <w:spacing w:after="0" w:line="240" w:lineRule="auto"/>
    </w:pPr>
    <w:rPr>
      <w:rFonts w:ascii="Calibri" w:eastAsia="Calibri" w:hAnsi="Calibri" w:cs="Times New Roman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3</cp:revision>
  <cp:lastPrinted>2019-10-25T07:58:00Z</cp:lastPrinted>
  <dcterms:created xsi:type="dcterms:W3CDTF">2019-11-13T12:54:00Z</dcterms:created>
  <dcterms:modified xsi:type="dcterms:W3CDTF">2019-11-13T12:54:00Z</dcterms:modified>
</cp:coreProperties>
</file>